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107764">
      <w:pPr>
        <w:autoSpaceDE w:val="0"/>
        <w:autoSpaceDN w:val="0"/>
        <w:adjustRightInd w:val="0"/>
        <w:spacing w:line="360" w:lineRule="auto"/>
        <w:jc w:val="center"/>
        <w:rPr>
          <w:rFonts w:hint="eastAsia" w:ascii="黑体" w:hAnsi="黑体" w:eastAsia="黑体"/>
          <w:color w:val="auto"/>
          <w:kern w:val="2"/>
          <w:sz w:val="32"/>
          <w:szCs w:val="32"/>
          <w:lang w:eastAsia="zh-CN" w:bidi="ar-SA"/>
        </w:rPr>
      </w:pPr>
    </w:p>
    <w:p w14:paraId="3E3D5490">
      <w:pPr>
        <w:autoSpaceDE w:val="0"/>
        <w:autoSpaceDN w:val="0"/>
        <w:adjustRightInd w:val="0"/>
        <w:spacing w:line="360" w:lineRule="auto"/>
        <w:jc w:val="center"/>
        <w:rPr>
          <w:rFonts w:hint="eastAsia" w:ascii="黑体" w:hAnsi="黑体" w:eastAsia="黑体"/>
          <w:color w:val="auto"/>
          <w:kern w:val="2"/>
          <w:sz w:val="32"/>
          <w:szCs w:val="32"/>
          <w:lang w:eastAsia="zh-CN" w:bidi="ar-SA"/>
        </w:rPr>
      </w:pPr>
      <w:r>
        <w:rPr>
          <w:rFonts w:hint="eastAsia" w:ascii="黑体" w:hAnsi="黑体" w:eastAsia="黑体"/>
          <w:color w:val="auto"/>
          <w:kern w:val="2"/>
          <w:sz w:val="32"/>
          <w:szCs w:val="32"/>
          <w:lang w:eastAsia="zh-CN" w:bidi="ar-SA"/>
        </w:rPr>
        <w:t>昆明市第三水质净化厂2026年固定资产空压机采购项目</w:t>
      </w:r>
    </w:p>
    <w:p w14:paraId="244DF8FB">
      <w:pPr>
        <w:autoSpaceDE w:val="0"/>
        <w:autoSpaceDN w:val="0"/>
        <w:adjustRightInd w:val="0"/>
        <w:spacing w:line="360" w:lineRule="auto"/>
        <w:jc w:val="center"/>
        <w:rPr>
          <w:rFonts w:ascii="黑体" w:hAnsi="黑体" w:eastAsia="黑体"/>
          <w:color w:val="auto"/>
          <w:kern w:val="2"/>
          <w:sz w:val="32"/>
          <w:szCs w:val="32"/>
          <w:lang w:eastAsia="zh-CN" w:bidi="ar-SA"/>
        </w:rPr>
      </w:pPr>
      <w:r>
        <w:rPr>
          <w:rFonts w:hint="eastAsia" w:ascii="黑体" w:hAnsi="黑体" w:eastAsia="黑体"/>
          <w:color w:val="auto"/>
          <w:kern w:val="2"/>
          <w:sz w:val="32"/>
          <w:szCs w:val="32"/>
          <w:lang w:eastAsia="zh-CN" w:bidi="ar-SA"/>
        </w:rPr>
        <w:t>询价比选（比选会）采购公告</w:t>
      </w:r>
    </w:p>
    <w:p w14:paraId="06AEA7C2">
      <w:pPr>
        <w:pStyle w:val="8"/>
        <w:ind w:left="480" w:firstLine="480"/>
        <w:rPr>
          <w:rFonts w:eastAsia="黑体"/>
          <w:lang w:eastAsia="zh-CN" w:bidi="ar-SA"/>
        </w:rPr>
      </w:pPr>
    </w:p>
    <w:p w14:paraId="43F0556C">
      <w:pPr>
        <w:autoSpaceDE w:val="0"/>
        <w:autoSpaceDN w:val="0"/>
        <w:adjustRightInd w:val="0"/>
        <w:spacing w:line="360" w:lineRule="auto"/>
        <w:ind w:firstLine="320" w:firstLineChars="100"/>
        <w:rPr>
          <w:rFonts w:ascii="黑体" w:hAnsi="黑体" w:eastAsia="黑体" w:cs="SimSun,Bold"/>
          <w:bCs/>
          <w:sz w:val="32"/>
          <w:szCs w:val="32"/>
          <w:lang w:eastAsia="zh-CN" w:bidi="ar-SA"/>
        </w:rPr>
      </w:pPr>
      <w:r>
        <w:rPr>
          <w:rFonts w:hint="eastAsia" w:ascii="黑体" w:hAnsi="黑体" w:eastAsia="黑体" w:cs="宋体"/>
          <w:bCs/>
          <w:sz w:val="32"/>
          <w:szCs w:val="32"/>
          <w:lang w:eastAsia="zh-CN" w:bidi="ar-SA"/>
        </w:rPr>
        <w:t>1.采购条件</w:t>
      </w:r>
    </w:p>
    <w:p w14:paraId="5E8C0A23">
      <w:pPr>
        <w:pStyle w:val="8"/>
        <w:ind w:left="0" w:leftChars="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本采购项目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“昆明市第三水质净化厂2026年固定资产空压机采购项目”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已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通过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会议审议，项目资金已落实，采购人为</w:t>
      </w:r>
      <w:r>
        <w:rPr>
          <w:rFonts w:eastAsia="仿宋_GB2312"/>
          <w:color w:val="auto"/>
          <w:kern w:val="2"/>
          <w:sz w:val="32"/>
          <w:szCs w:val="32"/>
          <w:lang w:val="en-US" w:eastAsia="zh-CN" w:bidi="ar-SA"/>
        </w:rPr>
        <w:t>昆明城市污水处理运营有限责任公司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。该项目已具备采购条件，现公开邀请有意向且具有提供标的物能力的潜在供应商参加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询价比选（比选会）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采购活动。</w:t>
      </w:r>
    </w:p>
    <w:p w14:paraId="4C1766DA">
      <w:pPr>
        <w:autoSpaceDE w:val="0"/>
        <w:autoSpaceDN w:val="0"/>
        <w:adjustRightInd w:val="0"/>
        <w:spacing w:line="360" w:lineRule="auto"/>
        <w:ind w:firstLine="640" w:firstLineChars="200"/>
        <w:rPr>
          <w:rFonts w:ascii="黑体" w:hAnsi="黑体" w:eastAsia="黑体" w:cs="宋体"/>
          <w:bCs/>
          <w:sz w:val="32"/>
          <w:szCs w:val="32"/>
          <w:lang w:eastAsia="zh-CN" w:bidi="ar-SA"/>
        </w:rPr>
      </w:pPr>
      <w:r>
        <w:rPr>
          <w:rFonts w:hint="eastAsia" w:ascii="黑体" w:hAnsi="黑体" w:eastAsia="黑体" w:cs="宋体"/>
          <w:bCs/>
          <w:sz w:val="32"/>
          <w:szCs w:val="32"/>
          <w:lang w:eastAsia="zh-CN" w:bidi="ar-SA"/>
        </w:rPr>
        <w:t>2.项目概况</w:t>
      </w:r>
    </w:p>
    <w:p w14:paraId="06A257E8">
      <w:pPr>
        <w:autoSpaceDE w:val="0"/>
        <w:autoSpaceDN w:val="0"/>
        <w:adjustRightInd w:val="0"/>
        <w:spacing w:line="360" w:lineRule="auto"/>
        <w:ind w:firstLine="640" w:firstLineChars="200"/>
        <w:jc w:val="both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 xml:space="preserve">2.1 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项目名称：</w:t>
      </w:r>
      <w:bookmarkStart w:id="0" w:name="OLE_LINK2"/>
      <w:bookmarkStart w:id="1" w:name="OLE_LINK1"/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昆明市第三水质净化厂2026年固定资产空压机采购项目。</w:t>
      </w:r>
    </w:p>
    <w:p w14:paraId="1781B6FC">
      <w:pPr>
        <w:autoSpaceDE w:val="0"/>
        <w:autoSpaceDN w:val="0"/>
        <w:adjustRightInd w:val="0"/>
        <w:spacing w:line="360" w:lineRule="auto"/>
        <w:ind w:firstLine="640" w:firstLineChars="200"/>
        <w:jc w:val="both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2.2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 xml:space="preserve"> 项目概况：三厂新厂曝气系统气动阀配备两台空压机，于2009年投入运行，因使用年限较长，故障频发，影响气动阀开关运行，导致反应池曝气不稳定，出水水质波动。工厂拟计划采购一台空压机进行更换使用（原设备品牌：阿特拉斯，型号：GA11FF-10，功率：11KW，额定压力:9.5Bar，排气量：24.5L/S）。</w:t>
      </w:r>
    </w:p>
    <w:p w14:paraId="6AC7560D">
      <w:pPr>
        <w:autoSpaceDE w:val="0"/>
        <w:autoSpaceDN w:val="0"/>
        <w:adjustRightInd w:val="0"/>
        <w:spacing w:line="360" w:lineRule="auto"/>
        <w:ind w:firstLine="640" w:firstLineChars="200"/>
        <w:rPr>
          <w:rFonts w:ascii="黑体" w:hAnsi="黑体" w:eastAsia="黑体" w:cs="宋体"/>
          <w:bCs/>
          <w:sz w:val="32"/>
          <w:szCs w:val="32"/>
          <w:lang w:eastAsia="zh-CN" w:bidi="ar-SA"/>
        </w:rPr>
      </w:pPr>
    </w:p>
    <w:p w14:paraId="1F38DA1A">
      <w:pPr>
        <w:autoSpaceDE w:val="0"/>
        <w:autoSpaceDN w:val="0"/>
        <w:adjustRightInd w:val="0"/>
        <w:spacing w:line="360" w:lineRule="auto"/>
        <w:ind w:firstLine="640" w:firstLineChars="200"/>
        <w:rPr>
          <w:rFonts w:hint="default" w:ascii="黑体" w:hAnsi="黑体" w:eastAsia="黑体" w:cs="宋体"/>
          <w:bCs/>
          <w:sz w:val="32"/>
          <w:szCs w:val="32"/>
          <w:lang w:val="en-US" w:eastAsia="zh-CN" w:bidi="ar-SA"/>
        </w:rPr>
      </w:pPr>
      <w:r>
        <w:rPr>
          <w:rFonts w:ascii="黑体" w:hAnsi="黑体" w:eastAsia="黑体" w:cs="宋体"/>
          <w:bCs/>
          <w:sz w:val="32"/>
          <w:szCs w:val="32"/>
          <w:lang w:eastAsia="zh-CN" w:bidi="ar-SA"/>
        </w:rPr>
        <w:t>3</w:t>
      </w:r>
      <w:r>
        <w:rPr>
          <w:rFonts w:hint="eastAsia" w:ascii="黑体" w:hAnsi="黑体" w:eastAsia="黑体" w:cs="宋体"/>
          <w:bCs/>
          <w:sz w:val="32"/>
          <w:szCs w:val="32"/>
          <w:lang w:eastAsia="zh-CN" w:bidi="ar-SA"/>
        </w:rPr>
        <w:t>.采购</w:t>
      </w:r>
      <w:r>
        <w:rPr>
          <w:rFonts w:hint="eastAsia" w:ascii="黑体" w:hAnsi="黑体" w:eastAsia="黑体" w:cs="宋体"/>
          <w:bCs/>
          <w:sz w:val="32"/>
          <w:szCs w:val="32"/>
          <w:lang w:val="en-US" w:eastAsia="zh-CN" w:bidi="ar-SA"/>
        </w:rPr>
        <w:t>内容</w:t>
      </w:r>
      <w:r>
        <w:rPr>
          <w:rFonts w:hint="eastAsia" w:ascii="黑体" w:hAnsi="黑体" w:eastAsia="黑体" w:cs="宋体"/>
          <w:bCs/>
          <w:sz w:val="32"/>
          <w:szCs w:val="32"/>
          <w:lang w:eastAsia="zh-CN" w:bidi="ar-SA"/>
        </w:rPr>
        <w:t>和相关要求</w:t>
      </w:r>
      <w:r>
        <w:rPr>
          <w:rFonts w:hint="eastAsia" w:ascii="黑体" w:hAnsi="黑体" w:eastAsia="黑体" w:cs="宋体"/>
          <w:bCs/>
          <w:sz w:val="32"/>
          <w:szCs w:val="32"/>
          <w:lang w:val="en-US" w:eastAsia="zh-CN" w:bidi="ar-SA"/>
        </w:rPr>
        <w:t xml:space="preserve">   </w:t>
      </w:r>
    </w:p>
    <w:bookmarkEnd w:id="0"/>
    <w:bookmarkEnd w:id="1"/>
    <w:p w14:paraId="76B71BCD">
      <w:pPr>
        <w:autoSpaceDE w:val="0"/>
        <w:autoSpaceDN w:val="0"/>
        <w:adjustRightInd w:val="0"/>
        <w:spacing w:line="360" w:lineRule="auto"/>
        <w:ind w:firstLine="640" w:firstLineChars="200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</w:p>
    <w:p w14:paraId="7163438C">
      <w:pPr>
        <w:autoSpaceDE w:val="0"/>
        <w:autoSpaceDN w:val="0"/>
        <w:adjustRightInd w:val="0"/>
        <w:spacing w:line="360" w:lineRule="auto"/>
        <w:rPr>
          <w:rFonts w:ascii="仿宋_GB2312" w:hAnsi="Calibri" w:eastAsia="仿宋_GB2312"/>
          <w:color w:val="auto"/>
          <w:kern w:val="2"/>
          <w:sz w:val="32"/>
          <w:szCs w:val="32"/>
          <w:lang w:eastAsia="zh-CN" w:bidi="ar-SA"/>
        </w:rPr>
      </w:pP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 xml:space="preserve">3.1 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eastAsia="zh-CN" w:bidi="ar-SA"/>
        </w:rPr>
        <w:t>采购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 w:bidi="ar-SA"/>
        </w:rPr>
        <w:t>内容</w:t>
      </w:r>
      <w:r>
        <w:rPr>
          <w:rFonts w:ascii="仿宋_GB2312" w:hAnsi="Calibri" w:eastAsia="仿宋_GB2312"/>
          <w:color w:val="auto"/>
          <w:kern w:val="2"/>
          <w:sz w:val="32"/>
          <w:szCs w:val="32"/>
          <w:lang w:eastAsia="zh-CN" w:bidi="ar-SA"/>
        </w:rPr>
        <w:t>：</w:t>
      </w:r>
    </w:p>
    <w:tbl>
      <w:tblPr>
        <w:tblStyle w:val="9"/>
        <w:tblW w:w="9810" w:type="dxa"/>
        <w:tblInd w:w="-7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2685"/>
        <w:gridCol w:w="1335"/>
        <w:gridCol w:w="945"/>
        <w:gridCol w:w="3390"/>
      </w:tblGrid>
      <w:tr w14:paraId="35A48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55" w:type="dxa"/>
            <w:noWrap w:val="0"/>
            <w:vAlign w:val="center"/>
          </w:tcPr>
          <w:p w14:paraId="17355E24">
            <w:pPr>
              <w:pStyle w:val="3"/>
              <w:bidi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  <w:t>产品名称</w:t>
            </w:r>
          </w:p>
        </w:tc>
        <w:tc>
          <w:tcPr>
            <w:tcW w:w="2685" w:type="dxa"/>
            <w:noWrap w:val="0"/>
            <w:vAlign w:val="center"/>
          </w:tcPr>
          <w:p w14:paraId="69358207">
            <w:pPr>
              <w:pStyle w:val="3"/>
              <w:bidi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  <w:t>规格参数</w:t>
            </w:r>
          </w:p>
        </w:tc>
        <w:tc>
          <w:tcPr>
            <w:tcW w:w="1335" w:type="dxa"/>
            <w:noWrap w:val="0"/>
            <w:vAlign w:val="center"/>
          </w:tcPr>
          <w:p w14:paraId="60D26F10">
            <w:pPr>
              <w:pStyle w:val="3"/>
              <w:bidi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  <w:t>数量</w:t>
            </w:r>
          </w:p>
        </w:tc>
        <w:tc>
          <w:tcPr>
            <w:tcW w:w="945" w:type="dxa"/>
            <w:noWrap w:val="0"/>
            <w:vAlign w:val="center"/>
          </w:tcPr>
          <w:p w14:paraId="7975E96F">
            <w:pPr>
              <w:pStyle w:val="3"/>
              <w:bidi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  <w:t>单位</w:t>
            </w:r>
          </w:p>
        </w:tc>
        <w:tc>
          <w:tcPr>
            <w:tcW w:w="3390" w:type="dxa"/>
            <w:noWrap w:val="0"/>
            <w:vAlign w:val="center"/>
          </w:tcPr>
          <w:p w14:paraId="6C8AA029">
            <w:pPr>
              <w:pStyle w:val="3"/>
              <w:bidi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  <w:t>备注</w:t>
            </w:r>
          </w:p>
        </w:tc>
      </w:tr>
      <w:tr w14:paraId="43512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55" w:type="dxa"/>
            <w:noWrap w:val="0"/>
            <w:vAlign w:val="center"/>
          </w:tcPr>
          <w:p w14:paraId="4F04D6B7">
            <w:pPr>
              <w:pStyle w:val="3"/>
              <w:bidi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  <w:t>空压机</w:t>
            </w:r>
          </w:p>
        </w:tc>
        <w:tc>
          <w:tcPr>
            <w:tcW w:w="2685" w:type="dxa"/>
            <w:noWrap w:val="0"/>
            <w:vAlign w:val="center"/>
          </w:tcPr>
          <w:p w14:paraId="283B7CCE">
            <w:pPr>
              <w:pStyle w:val="3"/>
              <w:bidi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  <w:t>功率：11KW，额定压力:9.5Bar，排气量：24.5L/S</w:t>
            </w:r>
          </w:p>
        </w:tc>
        <w:tc>
          <w:tcPr>
            <w:tcW w:w="1335" w:type="dxa"/>
            <w:noWrap w:val="0"/>
            <w:vAlign w:val="center"/>
          </w:tcPr>
          <w:p w14:paraId="5DB40248">
            <w:pPr>
              <w:pStyle w:val="3"/>
              <w:bidi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  <w:t>1</w:t>
            </w:r>
          </w:p>
        </w:tc>
        <w:tc>
          <w:tcPr>
            <w:tcW w:w="945" w:type="dxa"/>
            <w:noWrap w:val="0"/>
            <w:vAlign w:val="center"/>
          </w:tcPr>
          <w:p w14:paraId="6CEEFEF0">
            <w:pPr>
              <w:pStyle w:val="3"/>
              <w:bidi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  <w:t>台</w:t>
            </w:r>
          </w:p>
        </w:tc>
        <w:tc>
          <w:tcPr>
            <w:tcW w:w="3390" w:type="dxa"/>
            <w:noWrap w:val="0"/>
            <w:vAlign w:val="center"/>
          </w:tcPr>
          <w:p w14:paraId="256B40C6">
            <w:pPr>
              <w:pStyle w:val="3"/>
              <w:numPr>
                <w:ilvl w:val="0"/>
                <w:numId w:val="1"/>
              </w:numPr>
              <w:bidi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  <w:t>空压机包含（冷却系统</w:t>
            </w: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0"/>
                <w:szCs w:val="30"/>
                <w:lang w:val="en-US" w:eastAsia="zh-CN" w:bidi="ar-SA"/>
              </w:rPr>
              <w:t>﹑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  <w:t xml:space="preserve">冷凝系统﹑空气干燥机），需为一体机。  </w:t>
            </w:r>
          </w:p>
          <w:p w14:paraId="1FE9EB62">
            <w:pPr>
              <w:pStyle w:val="3"/>
              <w:numPr>
                <w:ilvl w:val="0"/>
                <w:numId w:val="1"/>
              </w:numPr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  <w:t>空压机安装调试过程中所需(控制柜</w:t>
            </w: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0"/>
                <w:szCs w:val="30"/>
                <w:lang w:val="en-US" w:eastAsia="zh-CN" w:bidi="ar-SA"/>
              </w:rPr>
              <w:t>﹑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  <w:t>电缆及辅材）由报价单位到现场实际查看并提供。</w:t>
            </w:r>
          </w:p>
        </w:tc>
      </w:tr>
    </w:tbl>
    <w:p w14:paraId="5D640F4D">
      <w:pPr>
        <w:pStyle w:val="8"/>
        <w:rPr>
          <w:lang w:eastAsia="zh-CN"/>
        </w:rPr>
      </w:pPr>
    </w:p>
    <w:p w14:paraId="4B72E707">
      <w:pPr>
        <w:autoSpaceDE w:val="0"/>
        <w:autoSpaceDN w:val="0"/>
        <w:adjustRightInd w:val="0"/>
        <w:spacing w:line="360" w:lineRule="auto"/>
        <w:ind w:firstLine="640" w:firstLineChars="200"/>
        <w:rPr>
          <w:rFonts w:ascii="仿宋_GB2312" w:hAnsi="Calibri" w:eastAsia="仿宋_GB2312"/>
          <w:color w:val="auto"/>
          <w:kern w:val="2"/>
          <w:sz w:val="32"/>
          <w:szCs w:val="32"/>
          <w:lang w:eastAsia="zh-CN" w:bidi="ar-SA"/>
        </w:rPr>
      </w:pP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 xml:space="preserve">3.2 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 w:bidi="ar-SA"/>
        </w:rPr>
        <w:t>供货周期</w:t>
      </w:r>
      <w:r>
        <w:rPr>
          <w:rFonts w:ascii="仿宋_GB2312" w:hAnsi="Calibri" w:eastAsia="仿宋_GB2312"/>
          <w:color w:val="auto"/>
          <w:kern w:val="2"/>
          <w:sz w:val="32"/>
          <w:szCs w:val="32"/>
          <w:lang w:eastAsia="zh-CN" w:bidi="ar-SA"/>
        </w:rPr>
        <w:t>：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 w:bidi="ar-SA"/>
        </w:rPr>
        <w:t>45日历天</w:t>
      </w:r>
      <w:r>
        <w:rPr>
          <w:rFonts w:ascii="仿宋_GB2312" w:hAnsi="Calibri" w:eastAsia="仿宋_GB2312"/>
          <w:color w:val="auto"/>
          <w:kern w:val="2"/>
          <w:sz w:val="32"/>
          <w:szCs w:val="32"/>
          <w:lang w:eastAsia="zh-CN" w:bidi="ar-SA"/>
        </w:rPr>
        <w:t>。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eastAsia="zh-CN" w:bidi="ar-SA"/>
        </w:rPr>
        <w:t xml:space="preserve"> </w:t>
      </w:r>
    </w:p>
    <w:p w14:paraId="2DA18706">
      <w:pPr>
        <w:autoSpaceDE w:val="0"/>
        <w:autoSpaceDN w:val="0"/>
        <w:adjustRightInd w:val="0"/>
        <w:spacing w:line="360" w:lineRule="auto"/>
        <w:ind w:firstLine="640" w:firstLineChars="200"/>
        <w:rPr>
          <w:rFonts w:ascii="仿宋_GB2312" w:hAnsi="Calibri" w:eastAsia="仿宋_GB2312"/>
          <w:color w:val="auto"/>
          <w:kern w:val="2"/>
          <w:sz w:val="32"/>
          <w:szCs w:val="32"/>
          <w:lang w:eastAsia="zh-CN" w:bidi="ar-SA"/>
        </w:rPr>
      </w:pP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 xml:space="preserve">3.3 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 w:bidi="ar-SA"/>
        </w:rPr>
        <w:t>供货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eastAsia="zh-CN" w:bidi="ar-SA"/>
        </w:rPr>
        <w:t>地点：采购人指定地点。</w:t>
      </w:r>
    </w:p>
    <w:p w14:paraId="17423262">
      <w:pPr>
        <w:autoSpaceDE w:val="0"/>
        <w:autoSpaceDN w:val="0"/>
        <w:adjustRightInd w:val="0"/>
        <w:spacing w:line="360" w:lineRule="auto"/>
        <w:ind w:firstLine="640" w:firstLineChars="200"/>
        <w:rPr>
          <w:rFonts w:hint="eastAsia" w:ascii="仿宋_GB2312" w:hAnsi="Calibri" w:eastAsia="仿宋_GB2312"/>
          <w:color w:val="auto"/>
          <w:kern w:val="2"/>
          <w:sz w:val="32"/>
          <w:szCs w:val="32"/>
          <w:lang w:eastAsia="zh-CN" w:bidi="ar-SA"/>
        </w:rPr>
      </w:pP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3.4</w:t>
      </w:r>
      <w:r>
        <w:rPr>
          <w:rFonts w:ascii="仿宋_GB2312" w:hAnsi="Calibri" w:eastAsia="仿宋_GB2312"/>
          <w:color w:val="auto"/>
          <w:kern w:val="2"/>
          <w:sz w:val="32"/>
          <w:szCs w:val="32"/>
          <w:lang w:eastAsia="zh-CN" w:bidi="ar-SA"/>
        </w:rPr>
        <w:t xml:space="preserve"> 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eastAsia="zh-CN" w:bidi="ar-SA"/>
        </w:rPr>
        <w:t>质量要求：供应商提供的服务应符合相关法律法规规定及本项目要求，遵守职业道德，保证服务质量。</w:t>
      </w:r>
    </w:p>
    <w:p w14:paraId="7ED8EC07">
      <w:pPr>
        <w:autoSpaceDE w:val="0"/>
        <w:autoSpaceDN w:val="0"/>
        <w:adjustRightInd w:val="0"/>
        <w:spacing w:line="360" w:lineRule="auto"/>
        <w:ind w:firstLine="640" w:firstLineChars="200"/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/>
          <w:color w:val="auto"/>
          <w:kern w:val="2"/>
          <w:sz w:val="32"/>
          <w:szCs w:val="32"/>
          <w:lang w:val="en-US" w:eastAsia="zh-CN" w:bidi="ar-SA"/>
        </w:rPr>
        <w:t xml:space="preserve">3.5 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 w:bidi="ar-SA"/>
        </w:rPr>
        <w:t>质保期：1年</w:t>
      </w:r>
    </w:p>
    <w:p w14:paraId="5851269E">
      <w:pPr>
        <w:autoSpaceDE w:val="0"/>
        <w:autoSpaceDN w:val="0"/>
        <w:adjustRightInd w:val="0"/>
        <w:spacing w:line="360" w:lineRule="auto"/>
        <w:ind w:firstLine="640" w:firstLineChars="200"/>
        <w:rPr>
          <w:rFonts w:ascii="仿宋_GB2312" w:hAnsi="Calibri" w:eastAsia="仿宋_GB2312"/>
          <w:color w:val="auto"/>
          <w:kern w:val="2"/>
          <w:sz w:val="32"/>
          <w:szCs w:val="32"/>
          <w:lang w:eastAsia="zh-CN" w:bidi="ar-SA"/>
        </w:rPr>
      </w:pP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3.</w:t>
      </w:r>
      <w:r>
        <w:rPr>
          <w:rFonts w:hint="eastAsia" w:eastAsia="仿宋_GB2312"/>
          <w:color w:val="auto"/>
          <w:kern w:val="2"/>
          <w:sz w:val="32"/>
          <w:szCs w:val="32"/>
          <w:lang w:val="en-US" w:eastAsia="zh-CN" w:bidi="ar-SA"/>
        </w:rPr>
        <w:t>6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 xml:space="preserve"> </w:t>
      </w:r>
      <w:r>
        <w:rPr>
          <w:rFonts w:hint="eastAsia" w:eastAsia="仿宋_GB2312"/>
          <w:color w:val="auto"/>
          <w:kern w:val="2"/>
          <w:sz w:val="32"/>
          <w:szCs w:val="32"/>
          <w:lang w:val="en-US" w:eastAsia="zh-CN" w:bidi="ar-SA"/>
        </w:rPr>
        <w:t>报价人需提供安装方案，调试人员需持有相应的资格证书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eastAsia="zh-CN" w:bidi="ar-SA"/>
        </w:rPr>
        <w:t>。</w:t>
      </w:r>
    </w:p>
    <w:p w14:paraId="5E2D52EC">
      <w:pPr>
        <w:autoSpaceDE w:val="0"/>
        <w:autoSpaceDN w:val="0"/>
        <w:adjustRightInd w:val="0"/>
        <w:spacing w:line="360" w:lineRule="auto"/>
        <w:ind w:firstLine="640" w:firstLineChars="200"/>
        <w:rPr>
          <w:rFonts w:hint="eastAsia" w:ascii="仿宋_GB2312" w:hAnsi="Calibri" w:eastAsia="仿宋_GB2312"/>
          <w:color w:val="auto"/>
          <w:kern w:val="2"/>
          <w:sz w:val="32"/>
          <w:szCs w:val="32"/>
          <w:lang w:eastAsia="zh-CN" w:bidi="ar-SA"/>
        </w:rPr>
      </w:pP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3.</w:t>
      </w:r>
      <w:r>
        <w:rPr>
          <w:rFonts w:hint="eastAsia" w:eastAsia="仿宋_GB2312"/>
          <w:color w:val="auto"/>
          <w:kern w:val="2"/>
          <w:sz w:val="32"/>
          <w:szCs w:val="32"/>
          <w:lang w:val="en-US" w:eastAsia="zh-CN" w:bidi="ar-SA"/>
        </w:rPr>
        <w:t>7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 xml:space="preserve"> 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eastAsia="zh-CN" w:bidi="ar-SA"/>
        </w:rPr>
        <w:t>拦标价：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 w:bidi="ar-SA"/>
        </w:rPr>
        <w:t>85000.00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eastAsia="zh-CN" w:bidi="ar-SA"/>
        </w:rPr>
        <w:t>元（大写：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 w:bidi="ar-SA"/>
        </w:rPr>
        <w:t>捌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eastAsia="zh-CN" w:bidi="ar-SA"/>
        </w:rPr>
        <w:t>万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 w:bidi="ar-SA"/>
        </w:rPr>
        <w:t>伍仟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eastAsia="zh-CN" w:bidi="ar-SA"/>
        </w:rPr>
        <w:t>元整）。</w:t>
      </w:r>
    </w:p>
    <w:p w14:paraId="2D1AE556">
      <w:pPr>
        <w:autoSpaceDE w:val="0"/>
        <w:autoSpaceDN w:val="0"/>
        <w:adjustRightInd w:val="0"/>
        <w:spacing w:line="360" w:lineRule="auto"/>
        <w:ind w:firstLine="640" w:firstLineChars="200"/>
        <w:rPr>
          <w:rFonts w:hint="default" w:eastAsia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/>
          <w:color w:val="auto"/>
          <w:kern w:val="2"/>
          <w:sz w:val="32"/>
          <w:szCs w:val="32"/>
          <w:lang w:val="en-US" w:eastAsia="zh-CN" w:bidi="ar-SA"/>
        </w:rPr>
        <w:t xml:space="preserve">3.8 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eastAsia="zh-CN" w:bidi="ar-SA"/>
        </w:rPr>
        <w:t>本项目不划分标段</w:t>
      </w:r>
      <w:r>
        <w:rPr>
          <w:rFonts w:hint="eastAsia" w:eastAsia="仿宋_GB2312"/>
          <w:color w:val="auto"/>
          <w:kern w:val="2"/>
          <w:sz w:val="32"/>
          <w:szCs w:val="32"/>
          <w:lang w:val="en-US" w:eastAsia="zh-CN" w:bidi="ar-SA"/>
        </w:rPr>
        <w:t>。</w:t>
      </w:r>
      <w:bookmarkStart w:id="4" w:name="_GoBack"/>
      <w:bookmarkEnd w:id="4"/>
    </w:p>
    <w:p w14:paraId="4AD72812">
      <w:pPr>
        <w:autoSpaceDE w:val="0"/>
        <w:autoSpaceDN w:val="0"/>
        <w:adjustRightInd w:val="0"/>
        <w:spacing w:line="360" w:lineRule="auto"/>
        <w:ind w:firstLine="640" w:firstLineChars="200"/>
        <w:rPr>
          <w:rFonts w:ascii="黑体" w:hAnsi="黑体" w:eastAsia="黑体" w:cs="宋体"/>
          <w:bCs/>
          <w:sz w:val="32"/>
          <w:szCs w:val="32"/>
          <w:lang w:eastAsia="zh-CN" w:bidi="ar-SA"/>
        </w:rPr>
      </w:pPr>
      <w:r>
        <w:rPr>
          <w:rFonts w:ascii="黑体" w:hAnsi="黑体" w:eastAsia="黑体" w:cs="宋体"/>
          <w:bCs/>
          <w:sz w:val="32"/>
          <w:szCs w:val="32"/>
          <w:lang w:eastAsia="zh-CN" w:bidi="ar-SA"/>
        </w:rPr>
        <w:t>4</w:t>
      </w:r>
      <w:r>
        <w:rPr>
          <w:rFonts w:hint="eastAsia" w:ascii="黑体" w:hAnsi="黑体" w:eastAsia="黑体" w:cs="宋体"/>
          <w:bCs/>
          <w:sz w:val="32"/>
          <w:szCs w:val="32"/>
          <w:lang w:eastAsia="zh-CN" w:bidi="ar-SA"/>
        </w:rPr>
        <w:t>.</w:t>
      </w:r>
      <w:r>
        <w:rPr>
          <w:rFonts w:ascii="黑体" w:hAnsi="黑体" w:eastAsia="黑体" w:cs="宋体"/>
          <w:bCs/>
          <w:sz w:val="32"/>
          <w:szCs w:val="32"/>
          <w:lang w:eastAsia="zh-CN" w:bidi="ar-SA"/>
        </w:rPr>
        <w:t xml:space="preserve"> </w:t>
      </w:r>
      <w:r>
        <w:rPr>
          <w:rFonts w:hint="eastAsia" w:ascii="黑体" w:hAnsi="黑体" w:eastAsia="黑体" w:cs="宋体"/>
          <w:bCs/>
          <w:sz w:val="32"/>
          <w:szCs w:val="32"/>
          <w:lang w:eastAsia="zh-CN" w:bidi="ar-SA"/>
        </w:rPr>
        <w:t>供应商</w:t>
      </w:r>
      <w:r>
        <w:rPr>
          <w:rFonts w:ascii="黑体" w:hAnsi="黑体" w:eastAsia="黑体" w:cs="宋体"/>
          <w:bCs/>
          <w:sz w:val="32"/>
          <w:szCs w:val="32"/>
          <w:lang w:eastAsia="zh-CN" w:bidi="ar-SA"/>
        </w:rPr>
        <w:t>资格要求</w:t>
      </w:r>
    </w:p>
    <w:p w14:paraId="0EB970C9">
      <w:pPr>
        <w:autoSpaceDE w:val="0"/>
        <w:autoSpaceDN w:val="0"/>
        <w:adjustRightInd w:val="0"/>
        <w:spacing w:line="360" w:lineRule="auto"/>
        <w:ind w:firstLine="640" w:firstLineChars="200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 xml:space="preserve">4.1 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资质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要求</w:t>
      </w:r>
    </w:p>
    <w:p w14:paraId="435D3B39">
      <w:pPr>
        <w:autoSpaceDE w:val="0"/>
        <w:autoSpaceDN w:val="0"/>
        <w:adjustRightInd w:val="0"/>
        <w:spacing w:line="360" w:lineRule="auto"/>
        <w:ind w:firstLine="640" w:firstLineChars="200"/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</w:pP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（1）报价人具有国家工商行政管理部门登记注册持有有效的营业执照、税务登记证、组织机构代码证或三证合一证件，具备独立的法人资格；</w:t>
      </w:r>
    </w:p>
    <w:p w14:paraId="2F64F685">
      <w:pPr>
        <w:autoSpaceDE w:val="0"/>
        <w:autoSpaceDN w:val="0"/>
        <w:adjustRightInd w:val="0"/>
        <w:spacing w:line="360" w:lineRule="auto"/>
        <w:ind w:firstLine="640" w:firstLineChars="200"/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</w:pP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（2）报价人应具有本次项目相关的经营范围；</w:t>
      </w:r>
    </w:p>
    <w:p w14:paraId="0AD01DF5">
      <w:pPr>
        <w:autoSpaceDE w:val="0"/>
        <w:autoSpaceDN w:val="0"/>
        <w:adjustRightInd w:val="0"/>
        <w:spacing w:line="360" w:lineRule="auto"/>
        <w:ind w:firstLine="640" w:firstLineChars="200"/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</w:pP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4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.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 xml:space="preserve">2 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业绩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要求：供应商自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202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3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年1月1日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至响应文件截止日至少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完成</w:t>
      </w:r>
      <w:r>
        <w:rPr>
          <w:rFonts w:hint="eastAsia" w:eastAsia="仿宋_GB2312"/>
          <w:color w:val="auto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项及以上类似业绩，类似业绩指设备销售、安装及维修业绩（提供成交通知书或合同协议书作为证明材料）。</w:t>
      </w:r>
    </w:p>
    <w:p w14:paraId="3D8582D9">
      <w:pPr>
        <w:autoSpaceDE w:val="0"/>
        <w:autoSpaceDN w:val="0"/>
        <w:adjustRightInd w:val="0"/>
        <w:spacing w:line="360" w:lineRule="auto"/>
        <w:ind w:firstLine="640" w:firstLineChars="200"/>
        <w:rPr>
          <w:rFonts w:ascii="仿宋_GB2312" w:hAnsi="Calibri" w:eastAsia="仿宋_GB2312"/>
          <w:color w:val="auto"/>
          <w:kern w:val="2"/>
          <w:sz w:val="32"/>
          <w:szCs w:val="32"/>
          <w:lang w:eastAsia="zh-CN" w:bidi="ar-SA"/>
        </w:rPr>
      </w:pP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4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.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 xml:space="preserve">3 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信誉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要求：</w:t>
      </w:r>
    </w:p>
    <w:p w14:paraId="667940F4">
      <w:pPr>
        <w:autoSpaceDE w:val="0"/>
        <w:autoSpaceDN w:val="0"/>
        <w:adjustRightInd w:val="0"/>
        <w:spacing w:line="360" w:lineRule="auto"/>
        <w:ind w:firstLine="640" w:firstLineChars="200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（1）供应商信誉良好，自2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023年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1月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1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日至响应文件递交截止时间未受到重大行政处罚，没有处于被责令停业，财产被接管、冻结、破产状态（提供书面承诺）；</w:t>
      </w:r>
    </w:p>
    <w:p w14:paraId="1D6F4E4E">
      <w:pPr>
        <w:autoSpaceDE w:val="0"/>
        <w:autoSpaceDN w:val="0"/>
        <w:adjustRightInd w:val="0"/>
        <w:spacing w:line="360" w:lineRule="auto"/>
        <w:ind w:firstLine="640" w:firstLineChars="200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（2）供应商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在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响应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文件递交截止时间前未被列入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“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信用中国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”网站（www.creditchina.gov.cn）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 xml:space="preserve"> “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严重失信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主体名单”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或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“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重大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税收违法失信主体名单”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，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提供网上查询结果。</w:t>
      </w:r>
    </w:p>
    <w:p w14:paraId="5F90F2C5">
      <w:pPr>
        <w:autoSpaceDE w:val="0"/>
        <w:autoSpaceDN w:val="0"/>
        <w:adjustRightInd w:val="0"/>
        <w:spacing w:line="360" w:lineRule="auto"/>
        <w:ind w:firstLine="640" w:firstLineChars="200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4.4 本次采购不接受联合体。</w:t>
      </w:r>
    </w:p>
    <w:p w14:paraId="26FD4ADE">
      <w:pPr>
        <w:autoSpaceDE w:val="0"/>
        <w:autoSpaceDN w:val="0"/>
        <w:adjustRightInd w:val="0"/>
        <w:spacing w:line="360" w:lineRule="auto"/>
        <w:ind w:firstLine="640" w:firstLineChars="200"/>
        <w:rPr>
          <w:rFonts w:ascii="黑体" w:hAnsi="黑体" w:eastAsia="黑体" w:cs="宋体"/>
          <w:bCs/>
          <w:sz w:val="32"/>
          <w:szCs w:val="32"/>
          <w:lang w:eastAsia="zh-CN" w:bidi="ar-SA"/>
        </w:rPr>
      </w:pPr>
      <w:r>
        <w:rPr>
          <w:rFonts w:ascii="黑体" w:hAnsi="黑体" w:eastAsia="黑体" w:cs="宋体"/>
          <w:bCs/>
          <w:sz w:val="32"/>
          <w:szCs w:val="32"/>
          <w:lang w:eastAsia="zh-CN" w:bidi="ar-SA"/>
        </w:rPr>
        <w:t>5</w:t>
      </w:r>
      <w:r>
        <w:rPr>
          <w:rFonts w:hint="eastAsia" w:ascii="黑体" w:hAnsi="黑体" w:eastAsia="黑体" w:cs="宋体"/>
          <w:bCs/>
          <w:sz w:val="32"/>
          <w:szCs w:val="32"/>
          <w:lang w:eastAsia="zh-CN" w:bidi="ar-SA"/>
        </w:rPr>
        <w:t>.资格</w:t>
      </w:r>
      <w:r>
        <w:rPr>
          <w:rFonts w:ascii="黑体" w:hAnsi="黑体" w:eastAsia="黑体" w:cs="宋体"/>
          <w:bCs/>
          <w:sz w:val="32"/>
          <w:szCs w:val="32"/>
          <w:lang w:eastAsia="zh-CN" w:bidi="ar-SA"/>
        </w:rPr>
        <w:t>审查方法</w:t>
      </w:r>
    </w:p>
    <w:p w14:paraId="53F7CFCA">
      <w:pPr>
        <w:autoSpaceDE w:val="0"/>
        <w:autoSpaceDN w:val="0"/>
        <w:adjustRightInd w:val="0"/>
        <w:spacing w:line="360" w:lineRule="auto"/>
        <w:ind w:firstLine="640" w:firstLineChars="200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报名参加本项目的供应商数量不少于3家（含3家），本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项目资格审查方式采用资格后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审。</w:t>
      </w:r>
    </w:p>
    <w:p w14:paraId="4B109A07">
      <w:pPr>
        <w:autoSpaceDE w:val="0"/>
        <w:autoSpaceDN w:val="0"/>
        <w:adjustRightInd w:val="0"/>
        <w:spacing w:line="360" w:lineRule="auto"/>
        <w:ind w:firstLine="640" w:firstLineChars="200"/>
        <w:rPr>
          <w:rFonts w:ascii="黑体" w:hAnsi="黑体" w:eastAsia="黑体" w:cs="宋体"/>
          <w:bCs/>
          <w:sz w:val="32"/>
          <w:szCs w:val="32"/>
          <w:lang w:eastAsia="zh-CN" w:bidi="ar-SA"/>
        </w:rPr>
      </w:pPr>
      <w:r>
        <w:rPr>
          <w:rFonts w:ascii="黑体" w:hAnsi="黑体" w:eastAsia="黑体" w:cs="宋体"/>
          <w:bCs/>
          <w:sz w:val="32"/>
          <w:szCs w:val="32"/>
          <w:lang w:eastAsia="zh-CN" w:bidi="ar-SA"/>
        </w:rPr>
        <w:t>6.</w:t>
      </w:r>
      <w:r>
        <w:rPr>
          <w:rFonts w:hint="eastAsia" w:ascii="黑体" w:hAnsi="黑体" w:eastAsia="黑体" w:cs="宋体"/>
          <w:bCs/>
          <w:sz w:val="32"/>
          <w:szCs w:val="32"/>
          <w:lang w:eastAsia="zh-CN" w:bidi="ar-SA"/>
        </w:rPr>
        <w:t>询价采购</w:t>
      </w:r>
      <w:r>
        <w:rPr>
          <w:rFonts w:ascii="黑体" w:hAnsi="黑体" w:eastAsia="黑体" w:cs="宋体"/>
          <w:bCs/>
          <w:sz w:val="32"/>
          <w:szCs w:val="32"/>
          <w:lang w:eastAsia="zh-CN" w:bidi="ar-SA"/>
        </w:rPr>
        <w:t>文件获取</w:t>
      </w:r>
    </w:p>
    <w:p w14:paraId="67428AE3">
      <w:pPr>
        <w:autoSpaceDE w:val="0"/>
        <w:autoSpaceDN w:val="0"/>
        <w:adjustRightInd w:val="0"/>
        <w:spacing w:line="360" w:lineRule="auto"/>
        <w:ind w:firstLine="640" w:firstLineChars="200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获取时间：从2026年</w:t>
      </w:r>
      <w:r>
        <w:rPr>
          <w:rFonts w:hint="eastAsia" w:eastAsia="仿宋_GB2312"/>
          <w:color w:val="auto"/>
          <w:kern w:val="2"/>
          <w:sz w:val="32"/>
          <w:szCs w:val="32"/>
          <w:lang w:val="en-US" w:eastAsia="zh-CN" w:bidi="ar-SA"/>
        </w:rPr>
        <w:t>3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月</w:t>
      </w:r>
      <w:r>
        <w:rPr>
          <w:rFonts w:hint="eastAsia" w:eastAsia="仿宋_GB2312"/>
          <w:color w:val="auto"/>
          <w:kern w:val="2"/>
          <w:sz w:val="32"/>
          <w:szCs w:val="32"/>
          <w:lang w:val="en-US" w:eastAsia="zh-CN" w:bidi="ar-SA"/>
        </w:rPr>
        <w:t>11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日9时00分到2026年</w:t>
      </w:r>
      <w:r>
        <w:rPr>
          <w:rFonts w:hint="eastAsia" w:eastAsia="仿宋_GB2312"/>
          <w:color w:val="auto"/>
          <w:kern w:val="2"/>
          <w:sz w:val="32"/>
          <w:szCs w:val="32"/>
          <w:lang w:val="en-US" w:eastAsia="zh-CN" w:bidi="ar-SA"/>
        </w:rPr>
        <w:t>3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月</w:t>
      </w:r>
      <w:r>
        <w:rPr>
          <w:rFonts w:hint="eastAsia" w:eastAsia="仿宋_GB2312"/>
          <w:color w:val="auto"/>
          <w:kern w:val="2"/>
          <w:sz w:val="32"/>
          <w:szCs w:val="32"/>
          <w:lang w:val="en-US" w:eastAsia="zh-CN" w:bidi="ar-SA"/>
        </w:rPr>
        <w:t>17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日 17时00分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。</w:t>
      </w:r>
    </w:p>
    <w:p w14:paraId="6B0544F9">
      <w:pPr>
        <w:autoSpaceDE w:val="0"/>
        <w:autoSpaceDN w:val="0"/>
        <w:adjustRightInd w:val="0"/>
        <w:spacing w:line="360" w:lineRule="auto"/>
        <w:ind w:firstLine="640" w:firstLineChars="200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获取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方式：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意向报名者请于202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6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年</w:t>
      </w:r>
      <w:r>
        <w:rPr>
          <w:rFonts w:hint="eastAsia" w:eastAsia="仿宋_GB2312"/>
          <w:color w:val="auto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月</w:t>
      </w:r>
      <w:r>
        <w:rPr>
          <w:rFonts w:hint="eastAsia" w:eastAsia="仿宋_GB2312"/>
          <w:color w:val="auto"/>
          <w:kern w:val="2"/>
          <w:sz w:val="32"/>
          <w:szCs w:val="32"/>
          <w:lang w:val="en-US" w:eastAsia="zh-CN" w:bidi="ar-SA"/>
        </w:rPr>
        <w:t>17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日17：00前将加盖公司公章的公司营业执照、法人身份证明书、法人身份证正反面复印件、授权委托书、确认参与函（格式自拟，但需注明联系人、联系方式以及邮箱）发送至采购人邮箱：</w:t>
      </w:r>
      <w:r>
        <w:rPr>
          <w:rFonts w:hint="eastAsia" w:eastAsia="仿宋_GB2312"/>
          <w:color w:val="auto"/>
          <w:kern w:val="2"/>
          <w:sz w:val="32"/>
          <w:szCs w:val="32"/>
          <w:lang w:val="en-US" w:eastAsia="zh-CN" w:bidi="ar-SA"/>
        </w:rPr>
        <w:t>347972623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@qq.com，采购人收到相关材料后发送询价采购文件。本次询价采购文件售价0元/份。</w:t>
      </w:r>
    </w:p>
    <w:p w14:paraId="62FBD248">
      <w:pPr>
        <w:autoSpaceDE w:val="0"/>
        <w:autoSpaceDN w:val="0"/>
        <w:adjustRightInd w:val="0"/>
        <w:spacing w:line="360" w:lineRule="auto"/>
        <w:ind w:firstLine="640" w:firstLineChars="200"/>
        <w:rPr>
          <w:rFonts w:ascii="黑体" w:hAnsi="黑体" w:eastAsia="黑体" w:cs="宋体"/>
          <w:bCs/>
          <w:sz w:val="32"/>
          <w:szCs w:val="32"/>
          <w:lang w:eastAsia="zh-CN" w:bidi="ar-SA"/>
        </w:rPr>
      </w:pPr>
      <w:r>
        <w:rPr>
          <w:rFonts w:ascii="黑体" w:hAnsi="黑体" w:eastAsia="黑体" w:cs="宋体"/>
          <w:bCs/>
          <w:sz w:val="32"/>
          <w:szCs w:val="32"/>
          <w:lang w:eastAsia="zh-CN" w:bidi="ar-SA"/>
        </w:rPr>
        <w:t>7</w:t>
      </w:r>
      <w:r>
        <w:rPr>
          <w:rFonts w:hint="eastAsia" w:ascii="黑体" w:hAnsi="黑体" w:eastAsia="黑体" w:cs="宋体"/>
          <w:bCs/>
          <w:sz w:val="32"/>
          <w:szCs w:val="32"/>
          <w:lang w:eastAsia="zh-CN" w:bidi="ar-SA"/>
        </w:rPr>
        <w:t>.报价文件的递交</w:t>
      </w:r>
    </w:p>
    <w:p w14:paraId="3A90DBBD">
      <w:pPr>
        <w:autoSpaceDE w:val="0"/>
        <w:autoSpaceDN w:val="0"/>
        <w:adjustRightInd w:val="0"/>
        <w:spacing w:line="360" w:lineRule="auto"/>
        <w:ind w:firstLine="640" w:firstLineChars="200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（1）递交截止时间：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2026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年</w:t>
      </w:r>
      <w:r>
        <w:rPr>
          <w:rFonts w:hint="eastAsia" w:eastAsia="仿宋_GB2312"/>
          <w:color w:val="auto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月</w:t>
      </w:r>
      <w:r>
        <w:rPr>
          <w:rFonts w:hint="eastAsia" w:eastAsia="仿宋_GB2312"/>
          <w:color w:val="auto"/>
          <w:kern w:val="2"/>
          <w:sz w:val="32"/>
          <w:szCs w:val="32"/>
          <w:lang w:val="en-US" w:eastAsia="zh-CN" w:bidi="ar-SA"/>
        </w:rPr>
        <w:t>24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日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1</w:t>
      </w:r>
      <w:r>
        <w:rPr>
          <w:rFonts w:hint="eastAsia" w:eastAsia="仿宋_GB2312"/>
          <w:color w:val="auto"/>
          <w:kern w:val="2"/>
          <w:sz w:val="32"/>
          <w:szCs w:val="32"/>
          <w:lang w:val="en-US" w:eastAsia="zh-CN" w:bidi="ar-SA"/>
        </w:rPr>
        <w:t>7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时</w:t>
      </w:r>
      <w:r>
        <w:rPr>
          <w:rFonts w:hint="eastAsia" w:eastAsia="仿宋_GB2312"/>
          <w:color w:val="auto"/>
          <w:kern w:val="2"/>
          <w:sz w:val="32"/>
          <w:szCs w:val="32"/>
          <w:lang w:val="en-US" w:eastAsia="zh-CN" w:bidi="ar-SA"/>
        </w:rPr>
        <w:t>0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0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分。</w:t>
      </w:r>
    </w:p>
    <w:p w14:paraId="3D67CE74">
      <w:pPr>
        <w:autoSpaceDE w:val="0"/>
        <w:autoSpaceDN w:val="0"/>
        <w:adjustRightInd w:val="0"/>
        <w:spacing w:line="360" w:lineRule="auto"/>
        <w:ind w:firstLine="640" w:firstLineChars="200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（2）递交方式：本次报价文件仅接受纸质文件。纸质文件送达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或邮寄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昆明市西山区明波明河路99号昆明市第三水质净化厂二楼生产科，逾期送达（邮寄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以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收件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时间为准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）的或者未送达指定地点的报价文件，采购人不予受理。</w:t>
      </w:r>
    </w:p>
    <w:p w14:paraId="17E8B400">
      <w:pPr>
        <w:autoSpaceDE w:val="0"/>
        <w:autoSpaceDN w:val="0"/>
        <w:adjustRightInd w:val="0"/>
        <w:spacing w:line="360" w:lineRule="auto"/>
        <w:ind w:firstLine="640" w:firstLineChars="200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（3）报价文件份数：正本一份，副本一份。</w:t>
      </w:r>
    </w:p>
    <w:p w14:paraId="650DA4E7">
      <w:pPr>
        <w:autoSpaceDE w:val="0"/>
        <w:autoSpaceDN w:val="0"/>
        <w:adjustRightInd w:val="0"/>
        <w:spacing w:line="360" w:lineRule="auto"/>
        <w:ind w:firstLine="640" w:firstLineChars="200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（4）装订密封：报价文件装订成册正（副）本统一包装密封后，袋封口处加盖单位公章或密封章。</w:t>
      </w:r>
    </w:p>
    <w:p w14:paraId="585BE3B5">
      <w:pPr>
        <w:autoSpaceDE w:val="0"/>
        <w:autoSpaceDN w:val="0"/>
        <w:adjustRightInd w:val="0"/>
        <w:spacing w:line="360" w:lineRule="auto"/>
        <w:ind w:firstLine="640" w:firstLineChars="200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（5）报价文件的组成：具体内容以采购人发送至报名者邮箱中的询价采购文件内容为准。</w:t>
      </w:r>
    </w:p>
    <w:p w14:paraId="3295C5FA">
      <w:pPr>
        <w:autoSpaceDE w:val="0"/>
        <w:autoSpaceDN w:val="0"/>
        <w:adjustRightInd w:val="0"/>
        <w:spacing w:line="360" w:lineRule="auto"/>
        <w:ind w:firstLine="640" w:firstLineChars="200"/>
        <w:rPr>
          <w:rFonts w:ascii="黑体" w:hAnsi="黑体" w:eastAsia="黑体" w:cs="宋体"/>
          <w:bCs/>
          <w:sz w:val="32"/>
          <w:szCs w:val="32"/>
          <w:lang w:eastAsia="zh-CN" w:bidi="ar-SA"/>
        </w:rPr>
      </w:pPr>
      <w:r>
        <w:rPr>
          <w:rFonts w:ascii="黑体" w:hAnsi="黑体" w:eastAsia="黑体" w:cs="宋体"/>
          <w:bCs/>
          <w:sz w:val="32"/>
          <w:szCs w:val="32"/>
          <w:lang w:eastAsia="zh-CN" w:bidi="ar-SA"/>
        </w:rPr>
        <w:t>8.</w:t>
      </w:r>
      <w:r>
        <w:rPr>
          <w:rFonts w:hint="eastAsia" w:ascii="黑体" w:hAnsi="黑体" w:eastAsia="黑体" w:cs="宋体"/>
          <w:bCs/>
          <w:sz w:val="32"/>
          <w:szCs w:val="32"/>
          <w:lang w:eastAsia="zh-CN" w:bidi="ar-SA"/>
        </w:rPr>
        <w:t xml:space="preserve"> 评审办法</w:t>
      </w:r>
    </w:p>
    <w:p w14:paraId="76A9FBB4">
      <w:pPr>
        <w:autoSpaceDE w:val="0"/>
        <w:autoSpaceDN w:val="0"/>
        <w:adjustRightInd w:val="0"/>
        <w:spacing w:line="360" w:lineRule="auto"/>
        <w:ind w:firstLine="640" w:firstLineChars="200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按照</w:t>
      </w:r>
      <w:bookmarkStart w:id="2" w:name="OLE_LINK3"/>
      <w:bookmarkStart w:id="3" w:name="OLE_LINK4"/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《昆明城市污水处理运营有限责任公司采购实施细则》</w:t>
      </w:r>
      <w:bookmarkEnd w:id="2"/>
      <w:bookmarkEnd w:id="3"/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进行询价比选，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满足询价人资格要求、服务要求、质量要求及询价比选文件中各项要求的前提下，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最低价者中标。</w:t>
      </w:r>
    </w:p>
    <w:p w14:paraId="7C6D19B1">
      <w:pPr>
        <w:autoSpaceDE w:val="0"/>
        <w:autoSpaceDN w:val="0"/>
        <w:adjustRightInd w:val="0"/>
        <w:spacing w:line="360" w:lineRule="auto"/>
        <w:ind w:firstLine="640" w:firstLineChars="200"/>
        <w:rPr>
          <w:rFonts w:ascii="黑体" w:hAnsi="黑体" w:eastAsia="黑体" w:cs="宋体"/>
          <w:bCs/>
          <w:sz w:val="32"/>
          <w:szCs w:val="32"/>
          <w:lang w:eastAsia="zh-CN" w:bidi="ar-SA"/>
        </w:rPr>
      </w:pPr>
      <w:r>
        <w:rPr>
          <w:rFonts w:ascii="黑体" w:hAnsi="黑体" w:eastAsia="黑体" w:cs="宋体"/>
          <w:bCs/>
          <w:sz w:val="32"/>
          <w:szCs w:val="32"/>
          <w:lang w:eastAsia="zh-CN" w:bidi="ar-SA"/>
        </w:rPr>
        <w:t>9.</w:t>
      </w:r>
      <w:r>
        <w:rPr>
          <w:rFonts w:hint="eastAsia" w:ascii="黑体" w:hAnsi="黑体" w:eastAsia="黑体" w:cs="宋体"/>
          <w:bCs/>
          <w:sz w:val="32"/>
          <w:szCs w:val="32"/>
          <w:lang w:eastAsia="zh-CN" w:bidi="ar-SA"/>
        </w:rPr>
        <w:t>监督部门</w:t>
      </w:r>
    </w:p>
    <w:p w14:paraId="698D3B0A">
      <w:pPr>
        <w:autoSpaceDE w:val="0"/>
        <w:autoSpaceDN w:val="0"/>
        <w:adjustRightInd w:val="0"/>
        <w:spacing w:line="360" w:lineRule="auto"/>
        <w:ind w:firstLine="640" w:firstLineChars="200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按照《昆明城市污水处理运营有限责任公司采购实施细则》进行监督。</w:t>
      </w:r>
    </w:p>
    <w:p w14:paraId="0E064606">
      <w:pPr>
        <w:autoSpaceDE w:val="0"/>
        <w:autoSpaceDN w:val="0"/>
        <w:adjustRightInd w:val="0"/>
        <w:spacing w:line="360" w:lineRule="auto"/>
        <w:ind w:firstLine="640" w:firstLineChars="200"/>
        <w:rPr>
          <w:rFonts w:ascii="黑体" w:hAnsi="黑体" w:eastAsia="黑体" w:cs="宋体"/>
          <w:bCs/>
          <w:sz w:val="32"/>
          <w:szCs w:val="32"/>
          <w:lang w:eastAsia="zh-CN" w:bidi="ar-SA"/>
        </w:rPr>
      </w:pPr>
      <w:r>
        <w:rPr>
          <w:rFonts w:ascii="黑体" w:hAnsi="黑体" w:eastAsia="黑体" w:cs="宋体"/>
          <w:bCs/>
          <w:sz w:val="32"/>
          <w:szCs w:val="32"/>
          <w:lang w:eastAsia="zh-CN" w:bidi="ar-SA"/>
        </w:rPr>
        <w:t>10</w:t>
      </w:r>
      <w:r>
        <w:rPr>
          <w:rFonts w:hint="eastAsia" w:ascii="黑体" w:hAnsi="黑体" w:eastAsia="黑体" w:cs="宋体"/>
          <w:bCs/>
          <w:sz w:val="32"/>
          <w:szCs w:val="32"/>
          <w:lang w:eastAsia="zh-CN" w:bidi="ar-SA"/>
        </w:rPr>
        <w:t>.发布</w:t>
      </w:r>
      <w:r>
        <w:rPr>
          <w:rFonts w:ascii="黑体" w:hAnsi="黑体" w:eastAsia="黑体" w:cs="宋体"/>
          <w:bCs/>
          <w:sz w:val="32"/>
          <w:szCs w:val="32"/>
          <w:lang w:eastAsia="zh-CN" w:bidi="ar-SA"/>
        </w:rPr>
        <w:t>公告的媒介</w:t>
      </w:r>
    </w:p>
    <w:p w14:paraId="6C1CFD3D">
      <w:pPr>
        <w:autoSpaceDE w:val="0"/>
        <w:autoSpaceDN w:val="0"/>
        <w:adjustRightInd w:val="0"/>
        <w:spacing w:line="360" w:lineRule="auto"/>
        <w:ind w:firstLine="640" w:firstLineChars="200"/>
        <w:jc w:val="both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本次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询价比选公告在昆明滇池水务股份有限公司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（www.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kmdcwt.com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）网站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发布，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采购人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对其他网站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或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媒体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转载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的公告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及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公告内容不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承担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任何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责任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。</w:t>
      </w:r>
    </w:p>
    <w:p w14:paraId="7286FE32">
      <w:pPr>
        <w:autoSpaceDE w:val="0"/>
        <w:autoSpaceDN w:val="0"/>
        <w:adjustRightInd w:val="0"/>
        <w:spacing w:line="360" w:lineRule="auto"/>
        <w:ind w:firstLine="640" w:firstLineChars="200"/>
        <w:rPr>
          <w:rFonts w:ascii="黑体" w:hAnsi="黑体" w:eastAsia="黑体" w:cs="宋体"/>
          <w:bCs/>
          <w:sz w:val="32"/>
          <w:szCs w:val="32"/>
          <w:lang w:eastAsia="zh-CN" w:bidi="ar-SA"/>
        </w:rPr>
      </w:pPr>
      <w:r>
        <w:rPr>
          <w:rFonts w:ascii="黑体" w:hAnsi="黑体" w:eastAsia="黑体" w:cs="宋体"/>
          <w:bCs/>
          <w:sz w:val="32"/>
          <w:szCs w:val="32"/>
          <w:lang w:eastAsia="zh-CN" w:bidi="ar-SA"/>
        </w:rPr>
        <w:t>11.</w:t>
      </w:r>
      <w:r>
        <w:rPr>
          <w:rFonts w:hint="eastAsia" w:ascii="黑体" w:hAnsi="黑体" w:eastAsia="黑体" w:cs="宋体"/>
          <w:bCs/>
          <w:sz w:val="32"/>
          <w:szCs w:val="32"/>
          <w:lang w:eastAsia="zh-CN" w:bidi="ar-SA"/>
        </w:rPr>
        <w:t>联系方式</w:t>
      </w:r>
    </w:p>
    <w:p w14:paraId="053EB7D0">
      <w:pPr>
        <w:autoSpaceDE w:val="0"/>
        <w:autoSpaceDN w:val="0"/>
        <w:adjustRightInd w:val="0"/>
        <w:spacing w:line="360" w:lineRule="auto"/>
        <w:ind w:firstLine="640" w:firstLineChars="200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采购人：昆明城市污水处理运营有限责任公司</w:t>
      </w:r>
    </w:p>
    <w:p w14:paraId="35F49CF1">
      <w:pPr>
        <w:autoSpaceDE w:val="0"/>
        <w:autoSpaceDN w:val="0"/>
        <w:adjustRightInd w:val="0"/>
        <w:spacing w:line="360" w:lineRule="auto"/>
        <w:ind w:firstLine="640" w:firstLineChars="200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地 址：昆明市西山区明波明河路99号昆明市第三水质净化厂二楼生产科</w:t>
      </w:r>
    </w:p>
    <w:p w14:paraId="21C3149C">
      <w:pPr>
        <w:autoSpaceDE w:val="0"/>
        <w:autoSpaceDN w:val="0"/>
        <w:adjustRightInd w:val="0"/>
        <w:spacing w:line="360" w:lineRule="auto"/>
        <w:ind w:firstLine="640" w:firstLineChars="200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联系人：</w:t>
      </w:r>
      <w:r>
        <w:rPr>
          <w:rFonts w:hint="eastAsia" w:eastAsia="仿宋_GB2312"/>
          <w:color w:val="auto"/>
          <w:kern w:val="2"/>
          <w:sz w:val="32"/>
          <w:szCs w:val="32"/>
          <w:lang w:val="en-US" w:eastAsia="zh-CN" w:bidi="ar-SA"/>
        </w:rPr>
        <w:t>罗祖业</w:t>
      </w:r>
    </w:p>
    <w:p w14:paraId="4EC006FF">
      <w:pPr>
        <w:autoSpaceDE w:val="0"/>
        <w:autoSpaceDN w:val="0"/>
        <w:adjustRightInd w:val="0"/>
        <w:spacing w:line="360" w:lineRule="auto"/>
        <w:ind w:firstLine="640" w:firstLineChars="200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电 话：13529310983</w:t>
      </w:r>
    </w:p>
    <w:p w14:paraId="400A3C3C">
      <w:pPr>
        <w:autoSpaceDE w:val="0"/>
        <w:autoSpaceDN w:val="0"/>
        <w:adjustRightInd w:val="0"/>
        <w:spacing w:line="360" w:lineRule="auto"/>
        <w:ind w:firstLine="640" w:firstLineChars="200"/>
        <w:rPr>
          <w:rFonts w:eastAsia="仿宋_GB2312"/>
        </w:rPr>
      </w:pP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日 期：202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6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年</w:t>
      </w:r>
      <w:r>
        <w:rPr>
          <w:rFonts w:hint="eastAsia" w:eastAsia="仿宋_GB2312"/>
          <w:color w:val="auto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月</w:t>
      </w:r>
      <w:r>
        <w:rPr>
          <w:rFonts w:hint="eastAsia" w:eastAsia="仿宋_GB2312"/>
          <w:color w:val="auto"/>
          <w:kern w:val="2"/>
          <w:sz w:val="32"/>
          <w:szCs w:val="32"/>
          <w:lang w:val="en-US" w:eastAsia="zh-CN" w:bidi="ar-SA"/>
        </w:rPr>
        <w:t>11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imSun,Bold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8E6EEE">
    <w:pPr>
      <w:pStyle w:val="6"/>
    </w:pPr>
    <w:r>
      <w:rPr>
        <w:lang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2DA3DE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2DA3DE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DBB0FD">
    <w:pPr>
      <w:pStyle w:val="7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61219B"/>
    <w:multiLevelType w:val="singleLevel"/>
    <w:tmpl w:val="5B61219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EE4"/>
    <w:rsid w:val="00001E30"/>
    <w:rsid w:val="00003988"/>
    <w:rsid w:val="0000656A"/>
    <w:rsid w:val="00010AAD"/>
    <w:rsid w:val="000143F1"/>
    <w:rsid w:val="00026DCB"/>
    <w:rsid w:val="00051CB0"/>
    <w:rsid w:val="0005266A"/>
    <w:rsid w:val="00054F80"/>
    <w:rsid w:val="0006020E"/>
    <w:rsid w:val="00061307"/>
    <w:rsid w:val="0006680F"/>
    <w:rsid w:val="0007279C"/>
    <w:rsid w:val="00085DDE"/>
    <w:rsid w:val="000878BD"/>
    <w:rsid w:val="000A0D8E"/>
    <w:rsid w:val="000A33B7"/>
    <w:rsid w:val="000B2596"/>
    <w:rsid w:val="000B3A58"/>
    <w:rsid w:val="000B3D10"/>
    <w:rsid w:val="000B435E"/>
    <w:rsid w:val="000C3D6E"/>
    <w:rsid w:val="000D0165"/>
    <w:rsid w:val="000F3985"/>
    <w:rsid w:val="000F3A1D"/>
    <w:rsid w:val="00106DE1"/>
    <w:rsid w:val="00124CCE"/>
    <w:rsid w:val="00125A71"/>
    <w:rsid w:val="001363F0"/>
    <w:rsid w:val="001373F4"/>
    <w:rsid w:val="0014156A"/>
    <w:rsid w:val="001532B1"/>
    <w:rsid w:val="00173279"/>
    <w:rsid w:val="00173CE6"/>
    <w:rsid w:val="001B3106"/>
    <w:rsid w:val="001B3F75"/>
    <w:rsid w:val="001B4F26"/>
    <w:rsid w:val="001C558C"/>
    <w:rsid w:val="001C62AA"/>
    <w:rsid w:val="001D05FD"/>
    <w:rsid w:val="0020037B"/>
    <w:rsid w:val="002128ED"/>
    <w:rsid w:val="00222AA6"/>
    <w:rsid w:val="00225FB7"/>
    <w:rsid w:val="00242F35"/>
    <w:rsid w:val="00243B06"/>
    <w:rsid w:val="002516A9"/>
    <w:rsid w:val="002569C1"/>
    <w:rsid w:val="00263CC9"/>
    <w:rsid w:val="00265CE0"/>
    <w:rsid w:val="002741F9"/>
    <w:rsid w:val="00274B50"/>
    <w:rsid w:val="002853C9"/>
    <w:rsid w:val="00295CF7"/>
    <w:rsid w:val="00297DCA"/>
    <w:rsid w:val="002D0AB9"/>
    <w:rsid w:val="002D534E"/>
    <w:rsid w:val="002E496A"/>
    <w:rsid w:val="00302363"/>
    <w:rsid w:val="003147DD"/>
    <w:rsid w:val="0032484A"/>
    <w:rsid w:val="00342F7A"/>
    <w:rsid w:val="0034498A"/>
    <w:rsid w:val="00352964"/>
    <w:rsid w:val="00355CE1"/>
    <w:rsid w:val="0037238A"/>
    <w:rsid w:val="003913B1"/>
    <w:rsid w:val="003A093B"/>
    <w:rsid w:val="003B481D"/>
    <w:rsid w:val="003C02D9"/>
    <w:rsid w:val="003D236A"/>
    <w:rsid w:val="003D5151"/>
    <w:rsid w:val="003D5980"/>
    <w:rsid w:val="003E623F"/>
    <w:rsid w:val="004214D9"/>
    <w:rsid w:val="004218B5"/>
    <w:rsid w:val="00433AD0"/>
    <w:rsid w:val="004340F6"/>
    <w:rsid w:val="00442F8F"/>
    <w:rsid w:val="00444AD1"/>
    <w:rsid w:val="0045057C"/>
    <w:rsid w:val="00451BF8"/>
    <w:rsid w:val="00452ECC"/>
    <w:rsid w:val="004676FE"/>
    <w:rsid w:val="00477FAE"/>
    <w:rsid w:val="004813DC"/>
    <w:rsid w:val="004A1D98"/>
    <w:rsid w:val="004B206B"/>
    <w:rsid w:val="004B4089"/>
    <w:rsid w:val="004B4C1C"/>
    <w:rsid w:val="004C6D1D"/>
    <w:rsid w:val="004D0CBC"/>
    <w:rsid w:val="004E08CE"/>
    <w:rsid w:val="004F3916"/>
    <w:rsid w:val="00505288"/>
    <w:rsid w:val="00506E1F"/>
    <w:rsid w:val="005360AB"/>
    <w:rsid w:val="00540082"/>
    <w:rsid w:val="005505CB"/>
    <w:rsid w:val="00575404"/>
    <w:rsid w:val="0059338E"/>
    <w:rsid w:val="005B1FFA"/>
    <w:rsid w:val="005B3B00"/>
    <w:rsid w:val="005D4CFA"/>
    <w:rsid w:val="00606165"/>
    <w:rsid w:val="006066EA"/>
    <w:rsid w:val="006121C6"/>
    <w:rsid w:val="00612A0F"/>
    <w:rsid w:val="00616DA5"/>
    <w:rsid w:val="00620806"/>
    <w:rsid w:val="00620916"/>
    <w:rsid w:val="00620E2F"/>
    <w:rsid w:val="0062528E"/>
    <w:rsid w:val="00630904"/>
    <w:rsid w:val="00647F9F"/>
    <w:rsid w:val="006567C9"/>
    <w:rsid w:val="006572C7"/>
    <w:rsid w:val="00666B04"/>
    <w:rsid w:val="00667556"/>
    <w:rsid w:val="00671707"/>
    <w:rsid w:val="00680288"/>
    <w:rsid w:val="006A0D31"/>
    <w:rsid w:val="006B0B13"/>
    <w:rsid w:val="006E68DB"/>
    <w:rsid w:val="006E7D5A"/>
    <w:rsid w:val="006F2288"/>
    <w:rsid w:val="006F6699"/>
    <w:rsid w:val="00701627"/>
    <w:rsid w:val="00713414"/>
    <w:rsid w:val="00727201"/>
    <w:rsid w:val="007441ED"/>
    <w:rsid w:val="007462D7"/>
    <w:rsid w:val="00747C00"/>
    <w:rsid w:val="00760655"/>
    <w:rsid w:val="00762C9C"/>
    <w:rsid w:val="00775B03"/>
    <w:rsid w:val="00791EC9"/>
    <w:rsid w:val="007A22DB"/>
    <w:rsid w:val="007A553F"/>
    <w:rsid w:val="007B0098"/>
    <w:rsid w:val="007B3805"/>
    <w:rsid w:val="007B4BF1"/>
    <w:rsid w:val="007B5E02"/>
    <w:rsid w:val="008120A9"/>
    <w:rsid w:val="00837C3B"/>
    <w:rsid w:val="00845EE4"/>
    <w:rsid w:val="00851FFA"/>
    <w:rsid w:val="00856C91"/>
    <w:rsid w:val="00863160"/>
    <w:rsid w:val="008745BD"/>
    <w:rsid w:val="00881242"/>
    <w:rsid w:val="008864C9"/>
    <w:rsid w:val="008951C8"/>
    <w:rsid w:val="008A4052"/>
    <w:rsid w:val="008B60E2"/>
    <w:rsid w:val="008D04A1"/>
    <w:rsid w:val="008D5390"/>
    <w:rsid w:val="008D5840"/>
    <w:rsid w:val="008E0D32"/>
    <w:rsid w:val="008E237E"/>
    <w:rsid w:val="0091152A"/>
    <w:rsid w:val="00912CD4"/>
    <w:rsid w:val="00913225"/>
    <w:rsid w:val="00917C68"/>
    <w:rsid w:val="00917FB2"/>
    <w:rsid w:val="00923A5F"/>
    <w:rsid w:val="00933F76"/>
    <w:rsid w:val="00934CA1"/>
    <w:rsid w:val="009406F4"/>
    <w:rsid w:val="009702A8"/>
    <w:rsid w:val="00970DF1"/>
    <w:rsid w:val="00984199"/>
    <w:rsid w:val="00985C65"/>
    <w:rsid w:val="009A2390"/>
    <w:rsid w:val="009D517B"/>
    <w:rsid w:val="00A00103"/>
    <w:rsid w:val="00A03687"/>
    <w:rsid w:val="00A10750"/>
    <w:rsid w:val="00A61E65"/>
    <w:rsid w:val="00A74FDC"/>
    <w:rsid w:val="00A807DB"/>
    <w:rsid w:val="00A831B0"/>
    <w:rsid w:val="00A8332D"/>
    <w:rsid w:val="00A9782A"/>
    <w:rsid w:val="00AA2F8D"/>
    <w:rsid w:val="00AB23EA"/>
    <w:rsid w:val="00AC06A5"/>
    <w:rsid w:val="00AC5400"/>
    <w:rsid w:val="00AE2A07"/>
    <w:rsid w:val="00AF2EC7"/>
    <w:rsid w:val="00AF3DB6"/>
    <w:rsid w:val="00B03DA7"/>
    <w:rsid w:val="00B0729C"/>
    <w:rsid w:val="00B215A5"/>
    <w:rsid w:val="00B34085"/>
    <w:rsid w:val="00B40A99"/>
    <w:rsid w:val="00B4372D"/>
    <w:rsid w:val="00B50E8A"/>
    <w:rsid w:val="00B50F9F"/>
    <w:rsid w:val="00B5322E"/>
    <w:rsid w:val="00B56669"/>
    <w:rsid w:val="00B56DFD"/>
    <w:rsid w:val="00B57F62"/>
    <w:rsid w:val="00B84DF9"/>
    <w:rsid w:val="00B971D8"/>
    <w:rsid w:val="00BA00FB"/>
    <w:rsid w:val="00BA7AF7"/>
    <w:rsid w:val="00BB3A6F"/>
    <w:rsid w:val="00BC1ECD"/>
    <w:rsid w:val="00BD099F"/>
    <w:rsid w:val="00BD4C02"/>
    <w:rsid w:val="00BD52B2"/>
    <w:rsid w:val="00BF53EE"/>
    <w:rsid w:val="00C00275"/>
    <w:rsid w:val="00C14C1F"/>
    <w:rsid w:val="00C32C2C"/>
    <w:rsid w:val="00C33FD6"/>
    <w:rsid w:val="00C70CBC"/>
    <w:rsid w:val="00C767BB"/>
    <w:rsid w:val="00C81E8D"/>
    <w:rsid w:val="00C91E0D"/>
    <w:rsid w:val="00C93D51"/>
    <w:rsid w:val="00CA48B4"/>
    <w:rsid w:val="00CB0104"/>
    <w:rsid w:val="00CC1440"/>
    <w:rsid w:val="00CE6885"/>
    <w:rsid w:val="00CF6964"/>
    <w:rsid w:val="00D07FDA"/>
    <w:rsid w:val="00D4548B"/>
    <w:rsid w:val="00D466C8"/>
    <w:rsid w:val="00D5749D"/>
    <w:rsid w:val="00D62294"/>
    <w:rsid w:val="00D736DA"/>
    <w:rsid w:val="00D770A0"/>
    <w:rsid w:val="00D909DC"/>
    <w:rsid w:val="00D96F00"/>
    <w:rsid w:val="00DA414C"/>
    <w:rsid w:val="00DB0E53"/>
    <w:rsid w:val="00DC4183"/>
    <w:rsid w:val="00DC5CC0"/>
    <w:rsid w:val="00DC6D6C"/>
    <w:rsid w:val="00DF4509"/>
    <w:rsid w:val="00E0664D"/>
    <w:rsid w:val="00E140E3"/>
    <w:rsid w:val="00E2572D"/>
    <w:rsid w:val="00E36EB8"/>
    <w:rsid w:val="00E518EB"/>
    <w:rsid w:val="00E56755"/>
    <w:rsid w:val="00E62362"/>
    <w:rsid w:val="00E7144A"/>
    <w:rsid w:val="00E72B93"/>
    <w:rsid w:val="00E82B74"/>
    <w:rsid w:val="00E972C8"/>
    <w:rsid w:val="00EA2A19"/>
    <w:rsid w:val="00EA45D7"/>
    <w:rsid w:val="00EC55D7"/>
    <w:rsid w:val="00EC578C"/>
    <w:rsid w:val="00EF02E8"/>
    <w:rsid w:val="00EF5D0B"/>
    <w:rsid w:val="00F005D6"/>
    <w:rsid w:val="00F068BC"/>
    <w:rsid w:val="00F06BA5"/>
    <w:rsid w:val="00F07BC5"/>
    <w:rsid w:val="00F11E8A"/>
    <w:rsid w:val="00F54047"/>
    <w:rsid w:val="00F61639"/>
    <w:rsid w:val="00F74EC8"/>
    <w:rsid w:val="00F77176"/>
    <w:rsid w:val="00F874D9"/>
    <w:rsid w:val="00FA7AB7"/>
    <w:rsid w:val="00FB12DE"/>
    <w:rsid w:val="00FB1571"/>
    <w:rsid w:val="00FD7FB0"/>
    <w:rsid w:val="03752E23"/>
    <w:rsid w:val="0D5F3AD4"/>
    <w:rsid w:val="401439B0"/>
    <w:rsid w:val="4BF65A3C"/>
    <w:rsid w:val="7BB9E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</w:style>
  <w:style w:type="paragraph" w:styleId="3">
    <w:name w:val="Body Text"/>
    <w:basedOn w:val="1"/>
    <w:qFormat/>
    <w:uiPriority w:val="0"/>
    <w:pPr>
      <w:widowControl/>
      <w:spacing w:after="120" w:afterLines="0"/>
      <w:jc w:val="left"/>
    </w:pPr>
    <w:rPr>
      <w:rFonts w:ascii="宋体" w:hAnsi="宋体"/>
      <w:kern w:val="0"/>
      <w:sz w:val="20"/>
    </w:rPr>
  </w:style>
  <w:style w:type="paragraph" w:styleId="4">
    <w:name w:val="Body Text Indent"/>
    <w:basedOn w:val="1"/>
    <w:link w:val="12"/>
    <w:semiHidden/>
    <w:unhideWhenUsed/>
    <w:qFormat/>
    <w:uiPriority w:val="99"/>
    <w:pPr>
      <w:spacing w:after="120"/>
      <w:ind w:left="420" w:leftChars="200"/>
    </w:p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 2"/>
    <w:basedOn w:val="4"/>
    <w:link w:val="13"/>
    <w:unhideWhenUsed/>
    <w:qFormat/>
    <w:uiPriority w:val="99"/>
    <w:pPr>
      <w:ind w:firstLine="420" w:firstLineChars="200"/>
    </w:p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2">
    <w:name w:val="正文文本缩进 Char"/>
    <w:basedOn w:val="10"/>
    <w:link w:val="4"/>
    <w:semiHidden/>
    <w:qFormat/>
    <w:uiPriority w:val="99"/>
    <w:rPr>
      <w:rFonts w:ascii="Times New Roman" w:hAnsi="Times New Roman" w:eastAsia="Times New Roman" w:cs="Times New Roman"/>
      <w:color w:val="000000"/>
      <w:kern w:val="0"/>
      <w:sz w:val="24"/>
      <w:szCs w:val="24"/>
      <w:lang w:eastAsia="en-US" w:bidi="en-US"/>
    </w:rPr>
  </w:style>
  <w:style w:type="character" w:customStyle="1" w:styleId="13">
    <w:name w:val="正文首行缩进 2 Char"/>
    <w:basedOn w:val="12"/>
    <w:link w:val="8"/>
    <w:qFormat/>
    <w:uiPriority w:val="99"/>
    <w:rPr>
      <w:rFonts w:ascii="Times New Roman" w:hAnsi="Times New Roman" w:eastAsia="Times New Roman" w:cs="Times New Roman"/>
      <w:color w:val="000000"/>
      <w:kern w:val="0"/>
      <w:sz w:val="24"/>
      <w:szCs w:val="24"/>
      <w:lang w:eastAsia="en-US" w:bidi="en-US"/>
    </w:rPr>
  </w:style>
  <w:style w:type="character" w:customStyle="1" w:styleId="14">
    <w:name w:val="页眉 Char"/>
    <w:basedOn w:val="10"/>
    <w:link w:val="7"/>
    <w:qFormat/>
    <w:uiPriority w:val="99"/>
    <w:rPr>
      <w:rFonts w:ascii="Times New Roman" w:hAnsi="Times New Roman" w:eastAsia="Times New Roman" w:cs="Times New Roman"/>
      <w:color w:val="000000"/>
      <w:kern w:val="0"/>
      <w:sz w:val="18"/>
      <w:szCs w:val="18"/>
      <w:lang w:eastAsia="en-US" w:bidi="en-US"/>
    </w:rPr>
  </w:style>
  <w:style w:type="character" w:customStyle="1" w:styleId="15">
    <w:name w:val="页脚 Char"/>
    <w:basedOn w:val="10"/>
    <w:link w:val="6"/>
    <w:qFormat/>
    <w:uiPriority w:val="99"/>
    <w:rPr>
      <w:rFonts w:ascii="Times New Roman" w:hAnsi="Times New Roman" w:eastAsia="Times New Roman" w:cs="Times New Roman"/>
      <w:color w:val="000000"/>
      <w:kern w:val="0"/>
      <w:sz w:val="18"/>
      <w:szCs w:val="18"/>
      <w:lang w:eastAsia="en-US" w:bidi="en-US"/>
    </w:rPr>
  </w:style>
  <w:style w:type="character" w:customStyle="1" w:styleId="16">
    <w:name w:val="批注框文本 Char"/>
    <w:basedOn w:val="10"/>
    <w:link w:val="5"/>
    <w:semiHidden/>
    <w:qFormat/>
    <w:uiPriority w:val="99"/>
    <w:rPr>
      <w:rFonts w:ascii="Times New Roman" w:hAnsi="Times New Roman" w:eastAsia="Times New Roman" w:cs="Times New Roman"/>
      <w:color w:val="00000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E6BDDFA-C1C5-4B4F-9BA9-875D0BD83C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1632</Words>
  <Characters>1825</Characters>
  <Lines>14</Lines>
  <Paragraphs>4</Paragraphs>
  <TotalTime>12</TotalTime>
  <ScaleCrop>false</ScaleCrop>
  <LinksUpToDate>false</LinksUpToDate>
  <CharactersWithSpaces>1851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2023-11-07T14:20:00Z</dcterms:created>
  <dc:creator>Zcgl-Du</dc:creator>
  <cp:lastModifiedBy>张松</cp:lastModifiedBy>
  <dcterms:modified xsi:type="dcterms:W3CDTF">2026-03-10T08:23:09Z</dcterms:modified>
  <cp:revision>233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7396B1860ECF4E94ACB8A2279BCB1851_13</vt:lpwstr>
  </property>
  <property fmtid="{D5CDD505-2E9C-101B-9397-08002B2CF9AE}" pid="4" name="KSOTemplateDocerSaveRecord">
    <vt:lpwstr>eyJoZGlkIjoiY2NjZGE2MGY5MTBjYWM2NTcxNjViMTFiYTViMDQ4OWEiLCJ1c2VySWQiOiIyMzMyNzYyOTMifQ==</vt:lpwstr>
  </property>
</Properties>
</file>